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D47" w:rsidRDefault="00950D47" w:rsidP="00950D47">
      <w:pPr>
        <w:spacing w:after="0" w:line="240" w:lineRule="auto"/>
        <w:jc w:val="center"/>
        <w:rPr>
          <w:rFonts w:ascii="Cambria" w:hAnsi="Cambria"/>
          <w:sz w:val="24"/>
          <w:szCs w:val="24"/>
        </w:rPr>
      </w:pPr>
      <w:r>
        <w:rPr>
          <w:rFonts w:ascii="Cambria" w:hAnsi="Cambria"/>
          <w:sz w:val="24"/>
          <w:szCs w:val="24"/>
        </w:rPr>
        <w:t>GROVE CITY COUNCIL</w:t>
      </w:r>
    </w:p>
    <w:p w:rsidR="00950D47" w:rsidRDefault="00950D47" w:rsidP="00950D47">
      <w:pPr>
        <w:spacing w:after="0" w:line="240" w:lineRule="auto"/>
        <w:jc w:val="center"/>
        <w:rPr>
          <w:rFonts w:ascii="Cambria" w:hAnsi="Cambria"/>
          <w:sz w:val="24"/>
          <w:szCs w:val="24"/>
        </w:rPr>
      </w:pPr>
      <w:r>
        <w:rPr>
          <w:rFonts w:ascii="Cambria" w:hAnsi="Cambria"/>
          <w:sz w:val="24"/>
          <w:szCs w:val="24"/>
        </w:rPr>
        <w:t>REGULAR MEETING</w:t>
      </w:r>
    </w:p>
    <w:p w:rsidR="00950D47" w:rsidRDefault="00950D47" w:rsidP="00950D47">
      <w:pPr>
        <w:spacing w:after="0" w:line="240" w:lineRule="auto"/>
        <w:jc w:val="center"/>
        <w:rPr>
          <w:rFonts w:ascii="Cambria" w:hAnsi="Cambria"/>
          <w:sz w:val="24"/>
          <w:szCs w:val="24"/>
        </w:rPr>
      </w:pPr>
      <w:r>
        <w:rPr>
          <w:rFonts w:ascii="Cambria" w:hAnsi="Cambria"/>
          <w:sz w:val="24"/>
          <w:szCs w:val="24"/>
        </w:rPr>
        <w:t>TUESDAY, DECEMBER 20, 2011</w:t>
      </w:r>
    </w:p>
    <w:p w:rsidR="00950D47" w:rsidRDefault="00950D47" w:rsidP="00950D47">
      <w:pPr>
        <w:spacing w:after="0" w:line="240" w:lineRule="auto"/>
        <w:jc w:val="center"/>
        <w:rPr>
          <w:rFonts w:ascii="Cambria" w:hAnsi="Cambria"/>
          <w:sz w:val="24"/>
          <w:szCs w:val="24"/>
        </w:rPr>
      </w:pPr>
      <w:r>
        <w:rPr>
          <w:rFonts w:ascii="Cambria" w:hAnsi="Cambria"/>
          <w:sz w:val="24"/>
          <w:szCs w:val="24"/>
        </w:rPr>
        <w:t>6:00 PM</w:t>
      </w:r>
    </w:p>
    <w:p w:rsidR="00950D47" w:rsidRDefault="00950D47" w:rsidP="00950D47">
      <w:pPr>
        <w:spacing w:after="0" w:line="240" w:lineRule="auto"/>
        <w:jc w:val="center"/>
        <w:rPr>
          <w:rFonts w:ascii="Cambria" w:hAnsi="Cambria"/>
          <w:sz w:val="24"/>
          <w:szCs w:val="24"/>
        </w:rPr>
      </w:pPr>
      <w:r>
        <w:rPr>
          <w:rFonts w:ascii="Cambria" w:hAnsi="Cambria"/>
          <w:sz w:val="24"/>
          <w:szCs w:val="24"/>
        </w:rPr>
        <w:t>ROOM 5 – GROVE COMMUNITY CENTER</w:t>
      </w:r>
    </w:p>
    <w:p w:rsidR="00950D47" w:rsidRDefault="00950D47" w:rsidP="00950D47">
      <w:pPr>
        <w:spacing w:after="0" w:line="240" w:lineRule="auto"/>
        <w:jc w:val="center"/>
        <w:rPr>
          <w:rFonts w:ascii="Cambria" w:hAnsi="Cambria"/>
          <w:sz w:val="24"/>
          <w:szCs w:val="24"/>
        </w:rPr>
      </w:pPr>
      <w:r>
        <w:rPr>
          <w:rFonts w:ascii="Cambria" w:hAnsi="Cambria"/>
          <w:sz w:val="24"/>
          <w:szCs w:val="24"/>
        </w:rPr>
        <w:t>104 WEST THIRD STREET – GROVE, OK 74344</w:t>
      </w:r>
    </w:p>
    <w:p w:rsidR="00950D47" w:rsidRDefault="00950D47" w:rsidP="00950D47">
      <w:pPr>
        <w:spacing w:after="0" w:line="240" w:lineRule="auto"/>
        <w:jc w:val="center"/>
        <w:rPr>
          <w:rFonts w:ascii="Cambria" w:hAnsi="Cambria"/>
          <w:sz w:val="24"/>
          <w:szCs w:val="24"/>
        </w:rPr>
      </w:pPr>
      <w:r>
        <w:rPr>
          <w:rFonts w:ascii="Cambria" w:hAnsi="Cambria"/>
          <w:sz w:val="24"/>
          <w:szCs w:val="24"/>
        </w:rPr>
        <w:t>AGENDA</w:t>
      </w:r>
    </w:p>
    <w:p w:rsidR="00950D47" w:rsidRDefault="00950D47" w:rsidP="00950D47">
      <w:pPr>
        <w:spacing w:after="0" w:line="240" w:lineRule="auto"/>
        <w:rPr>
          <w:rFonts w:ascii="Cambria" w:hAnsi="Cambria"/>
          <w:sz w:val="16"/>
          <w:szCs w:val="16"/>
        </w:rPr>
      </w:pPr>
    </w:p>
    <w:p w:rsidR="00950D47" w:rsidRDefault="00950D47" w:rsidP="00950D47">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950D47" w:rsidRDefault="00950D47" w:rsidP="00950D47">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950D47" w:rsidRDefault="00950D47" w:rsidP="00950D47">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950D47" w:rsidRDefault="00950D47" w:rsidP="00950D47">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950D47" w:rsidRDefault="00950D47" w:rsidP="00950D47">
      <w:pPr>
        <w:pStyle w:val="ListParagraph"/>
        <w:spacing w:after="0" w:line="240" w:lineRule="auto"/>
        <w:rPr>
          <w:rFonts w:ascii="Cambria" w:hAnsi="Cambria"/>
          <w:sz w:val="16"/>
          <w:szCs w:val="16"/>
        </w:rPr>
      </w:pPr>
    </w:p>
    <w:p w:rsidR="00950D47" w:rsidRDefault="00950D47" w:rsidP="00950D47">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950D47" w:rsidRDefault="00950D47" w:rsidP="00950D47">
      <w:pPr>
        <w:spacing w:after="0" w:line="240" w:lineRule="auto"/>
        <w:ind w:left="1080"/>
        <w:jc w:val="both"/>
        <w:rPr>
          <w:rFonts w:ascii="Cambria" w:hAnsi="Cambria"/>
          <w:caps/>
          <w:sz w:val="16"/>
          <w:szCs w:val="16"/>
        </w:rPr>
      </w:pPr>
    </w:p>
    <w:p w:rsidR="00950D47" w:rsidRDefault="00950D47" w:rsidP="00950D47">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950D47" w:rsidRDefault="00950D47" w:rsidP="00950D47">
      <w:pPr>
        <w:pStyle w:val="ListParagraph"/>
        <w:numPr>
          <w:ilvl w:val="0"/>
          <w:numId w:val="3"/>
        </w:numPr>
        <w:spacing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950D47" w:rsidRDefault="00950D47" w:rsidP="00950D47">
      <w:pPr>
        <w:pStyle w:val="ListParagraph"/>
        <w:numPr>
          <w:ilvl w:val="0"/>
          <w:numId w:val="3"/>
        </w:numPr>
        <w:spacing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950D47" w:rsidRPr="00950D47" w:rsidRDefault="00950D47" w:rsidP="00950D47">
      <w:pPr>
        <w:pStyle w:val="ListParagraph"/>
        <w:numPr>
          <w:ilvl w:val="0"/>
          <w:numId w:val="3"/>
        </w:numPr>
        <w:spacing w:line="240" w:lineRule="auto"/>
        <w:jc w:val="both"/>
        <w:rPr>
          <w:rFonts w:asciiTheme="majorHAnsi" w:hAnsiTheme="majorHAnsi"/>
          <w:sz w:val="24"/>
          <w:szCs w:val="24"/>
        </w:rPr>
      </w:pPr>
      <w:r w:rsidRPr="00950D47">
        <w:rPr>
          <w:rFonts w:asciiTheme="majorHAnsi" w:hAnsiTheme="majorHAnsi"/>
          <w:sz w:val="24"/>
          <w:szCs w:val="24"/>
        </w:rPr>
        <w:t>Discussion And / Or Action With Respect To The Audited Financial Statements For Fiscal Year Ending June 30, 201</w:t>
      </w:r>
      <w:r w:rsidR="00D22259">
        <w:rPr>
          <w:rFonts w:asciiTheme="majorHAnsi" w:hAnsiTheme="majorHAnsi"/>
          <w:sz w:val="24"/>
          <w:szCs w:val="24"/>
        </w:rPr>
        <w:t>1</w:t>
      </w:r>
      <w:r w:rsidRPr="00950D47">
        <w:rPr>
          <w:rFonts w:asciiTheme="majorHAnsi" w:hAnsiTheme="majorHAnsi"/>
          <w:sz w:val="24"/>
          <w:szCs w:val="24"/>
        </w:rPr>
        <w:t xml:space="preserve"> As Presented By </w:t>
      </w:r>
      <w:proofErr w:type="spellStart"/>
      <w:r>
        <w:rPr>
          <w:rFonts w:asciiTheme="majorHAnsi" w:hAnsiTheme="majorHAnsi"/>
          <w:sz w:val="24"/>
          <w:szCs w:val="24"/>
        </w:rPr>
        <w:t>Wingard</w:t>
      </w:r>
      <w:proofErr w:type="spellEnd"/>
      <w:r>
        <w:rPr>
          <w:rFonts w:asciiTheme="majorHAnsi" w:hAnsiTheme="majorHAnsi"/>
          <w:sz w:val="24"/>
          <w:szCs w:val="24"/>
        </w:rPr>
        <w:t>, Ragsdale, Langley, CPAs’, PLLC</w:t>
      </w:r>
    </w:p>
    <w:p w:rsidR="00950D47" w:rsidRDefault="00950D47" w:rsidP="00950D47">
      <w:pPr>
        <w:pStyle w:val="ListParagraph"/>
        <w:numPr>
          <w:ilvl w:val="0"/>
          <w:numId w:val="3"/>
        </w:numPr>
        <w:spacing w:line="240" w:lineRule="auto"/>
        <w:jc w:val="both"/>
        <w:rPr>
          <w:rFonts w:ascii="Cambria" w:hAnsi="Cambria" w:cs="Arial"/>
          <w:sz w:val="24"/>
          <w:szCs w:val="24"/>
        </w:rPr>
      </w:pPr>
      <w:r>
        <w:rPr>
          <w:rFonts w:ascii="Cambria" w:hAnsi="Cambria" w:cs="Arial"/>
          <w:sz w:val="24"/>
          <w:szCs w:val="24"/>
        </w:rPr>
        <w:t>Discussion and / or action with respect to the bids on asphaltic materials for the second half of the fiscal year ending June 30, 2012.</w:t>
      </w:r>
    </w:p>
    <w:p w:rsidR="00950D47" w:rsidRDefault="00950D47" w:rsidP="00950D47">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Request for Proposals for wireless 9-1-1 dispatching components and software.</w:t>
      </w:r>
    </w:p>
    <w:p w:rsidR="00950D47" w:rsidRDefault="00950D47" w:rsidP="00950D47">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or action with respect to an Ordinance amending Part 13- Public Safety, Chapter 1 – Fire Prevention, Section 13-111, Open Burning of the City of Grove, Oklahoma Code of Ordinances.</w:t>
      </w:r>
    </w:p>
    <w:p w:rsidR="00950D47" w:rsidRDefault="00950D47" w:rsidP="00950D47">
      <w:pPr>
        <w:pStyle w:val="ListParagraph"/>
        <w:spacing w:after="0" w:line="240" w:lineRule="auto"/>
        <w:ind w:left="1080"/>
        <w:jc w:val="both"/>
        <w:rPr>
          <w:rFonts w:ascii="Cambria" w:hAnsi="Cambria" w:cs="Arial"/>
          <w:sz w:val="16"/>
          <w:szCs w:val="16"/>
        </w:rPr>
      </w:pPr>
    </w:p>
    <w:p w:rsidR="00950D47" w:rsidRDefault="00950D47" w:rsidP="00950D47">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950D47" w:rsidRDefault="00950D47" w:rsidP="00950D47">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GIS data.</w:t>
      </w:r>
    </w:p>
    <w:p w:rsidR="00950D47" w:rsidRDefault="00950D47" w:rsidP="00950D47">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Golf Cart Ordinance.</w:t>
      </w:r>
    </w:p>
    <w:p w:rsidR="00950D47" w:rsidRDefault="00950D47" w:rsidP="00950D47">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OHFA Development in Baycrest Village.</w:t>
      </w:r>
    </w:p>
    <w:p w:rsidR="00950D47" w:rsidRDefault="00950D47" w:rsidP="00950D47">
      <w:pPr>
        <w:spacing w:after="0" w:line="240" w:lineRule="auto"/>
        <w:jc w:val="both"/>
        <w:rPr>
          <w:rFonts w:ascii="Cambria" w:hAnsi="Cambria"/>
          <w:sz w:val="16"/>
          <w:szCs w:val="16"/>
        </w:rPr>
      </w:pPr>
    </w:p>
    <w:p w:rsidR="00950D47" w:rsidRDefault="00950D47" w:rsidP="00950D47">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950D47" w:rsidRDefault="00950D47" w:rsidP="00950D47">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 – Ed Trumbull</w:t>
      </w:r>
    </w:p>
    <w:p w:rsidR="00950D47" w:rsidRDefault="00950D47" w:rsidP="00950D47">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 – Marty Follis</w:t>
      </w:r>
    </w:p>
    <w:p w:rsidR="00950D47" w:rsidRDefault="00950D47" w:rsidP="00950D47">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III– Ileta Bray</w:t>
      </w:r>
    </w:p>
    <w:p w:rsidR="00950D47" w:rsidRDefault="00950D47" w:rsidP="00950D47">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IV – Marty Dyer</w:t>
      </w:r>
    </w:p>
    <w:p w:rsidR="00950D47" w:rsidRDefault="00950D47" w:rsidP="00950D47">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At Large – Berwin Kock</w:t>
      </w:r>
    </w:p>
    <w:p w:rsidR="00950D47" w:rsidRDefault="00950D47" w:rsidP="00950D47">
      <w:pPr>
        <w:spacing w:after="0" w:line="240" w:lineRule="auto"/>
        <w:jc w:val="both"/>
        <w:rPr>
          <w:rFonts w:ascii="Cambria" w:hAnsi="Cambria"/>
          <w:sz w:val="16"/>
          <w:szCs w:val="16"/>
        </w:rPr>
      </w:pPr>
    </w:p>
    <w:p w:rsidR="00950D47" w:rsidRDefault="00950D47" w:rsidP="00950D47">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950D47" w:rsidRDefault="00950D47" w:rsidP="00950D47">
      <w:pPr>
        <w:spacing w:after="0" w:line="240" w:lineRule="auto"/>
        <w:jc w:val="both"/>
        <w:rPr>
          <w:rFonts w:ascii="Cambria" w:hAnsi="Cambria"/>
          <w:sz w:val="24"/>
          <w:szCs w:val="24"/>
        </w:rPr>
      </w:pPr>
    </w:p>
    <w:p w:rsidR="00950D47" w:rsidRDefault="00950D47" w:rsidP="00950D47">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C21A79" w:rsidRDefault="00C21A79"/>
    <w:sectPr w:rsidR="00C21A79" w:rsidSect="00D2225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BEF"/>
    <w:multiLevelType w:val="hybridMultilevel"/>
    <w:tmpl w:val="8B90B5D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950D47"/>
    <w:rsid w:val="00274C1F"/>
    <w:rsid w:val="00950D47"/>
    <w:rsid w:val="00C21A79"/>
    <w:rsid w:val="00D222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4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50D47"/>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950D47"/>
    <w:rPr>
      <w:rFonts w:ascii="Times New Roman" w:eastAsia="Times New Roman" w:hAnsi="Times New Roman" w:cs="Times New Roman"/>
      <w:sz w:val="20"/>
      <w:szCs w:val="24"/>
    </w:rPr>
  </w:style>
  <w:style w:type="paragraph" w:styleId="ListParagraph">
    <w:name w:val="List Paragraph"/>
    <w:basedOn w:val="Normal"/>
    <w:uiPriority w:val="34"/>
    <w:qFormat/>
    <w:rsid w:val="00950D47"/>
    <w:pPr>
      <w:ind w:left="720"/>
      <w:contextualSpacing/>
    </w:pPr>
  </w:style>
  <w:style w:type="paragraph" w:styleId="BalloonText">
    <w:name w:val="Balloon Text"/>
    <w:basedOn w:val="Normal"/>
    <w:link w:val="BalloonTextChar"/>
    <w:uiPriority w:val="99"/>
    <w:semiHidden/>
    <w:unhideWhenUsed/>
    <w:rsid w:val="00950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D4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52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2011-12-15T16:36:00Z</cp:lastPrinted>
  <dcterms:created xsi:type="dcterms:W3CDTF">2011-12-15T16:24:00Z</dcterms:created>
  <dcterms:modified xsi:type="dcterms:W3CDTF">2011-12-15T17:33:00Z</dcterms:modified>
</cp:coreProperties>
</file>