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F0" w:rsidRDefault="007462F0" w:rsidP="007462F0">
      <w:pPr>
        <w:spacing w:after="0" w:line="240" w:lineRule="auto"/>
        <w:jc w:val="center"/>
      </w:pPr>
      <w:r>
        <w:t>GROVE CITY COUNCIL</w:t>
      </w:r>
    </w:p>
    <w:p w:rsidR="007462F0" w:rsidRDefault="007462F0" w:rsidP="007462F0">
      <w:pPr>
        <w:spacing w:after="0" w:line="240" w:lineRule="auto"/>
        <w:jc w:val="center"/>
      </w:pPr>
      <w:r>
        <w:t>REGULAR MEETING</w:t>
      </w:r>
    </w:p>
    <w:p w:rsidR="007462F0" w:rsidRDefault="007462F0" w:rsidP="007462F0">
      <w:pPr>
        <w:spacing w:after="0" w:line="240" w:lineRule="auto"/>
        <w:jc w:val="center"/>
      </w:pPr>
      <w:r>
        <w:t>TUESDAY, FEBRUARY 16, 2010</w:t>
      </w:r>
    </w:p>
    <w:p w:rsidR="007462F0" w:rsidRDefault="007462F0" w:rsidP="007462F0">
      <w:pPr>
        <w:spacing w:after="0" w:line="240" w:lineRule="auto"/>
        <w:jc w:val="center"/>
      </w:pPr>
      <w:r>
        <w:t>6:00 PM</w:t>
      </w:r>
    </w:p>
    <w:p w:rsidR="007462F0" w:rsidRDefault="007462F0" w:rsidP="007462F0">
      <w:pPr>
        <w:spacing w:after="0" w:line="240" w:lineRule="auto"/>
        <w:jc w:val="center"/>
      </w:pPr>
      <w:r>
        <w:t xml:space="preserve">ROOM </w:t>
      </w:r>
      <w:r w:rsidR="00985F47">
        <w:t>5</w:t>
      </w:r>
      <w:r>
        <w:t xml:space="preserve"> – GROVE COMMUNITY CENTER</w:t>
      </w:r>
    </w:p>
    <w:p w:rsidR="007462F0" w:rsidRDefault="007462F0" w:rsidP="007462F0">
      <w:pPr>
        <w:spacing w:after="0" w:line="240" w:lineRule="auto"/>
        <w:jc w:val="center"/>
      </w:pPr>
      <w:r>
        <w:t>104 WEST THIRD STREET – GROVE, OK 74344</w:t>
      </w:r>
    </w:p>
    <w:p w:rsidR="007462F0" w:rsidRDefault="007462F0" w:rsidP="007462F0">
      <w:pPr>
        <w:spacing w:after="0" w:line="240" w:lineRule="auto"/>
        <w:jc w:val="center"/>
      </w:pPr>
      <w:r>
        <w:t>AGENDA</w:t>
      </w:r>
    </w:p>
    <w:p w:rsidR="007462F0" w:rsidRDefault="007462F0" w:rsidP="007462F0">
      <w:pPr>
        <w:spacing w:after="0" w:line="240" w:lineRule="auto"/>
        <w:jc w:val="center"/>
      </w:pPr>
    </w:p>
    <w:p w:rsidR="007462F0" w:rsidRDefault="007462F0" w:rsidP="007462F0">
      <w:pPr>
        <w:spacing w:after="0"/>
      </w:pPr>
    </w:p>
    <w:p w:rsidR="007462F0" w:rsidRDefault="007462F0" w:rsidP="007462F0">
      <w:pPr>
        <w:numPr>
          <w:ilvl w:val="0"/>
          <w:numId w:val="1"/>
        </w:numPr>
        <w:spacing w:after="0" w:line="240" w:lineRule="auto"/>
        <w:jc w:val="both"/>
      </w:pPr>
      <w:r>
        <w:t>INVOCATION</w:t>
      </w:r>
    </w:p>
    <w:p w:rsidR="007462F0" w:rsidRDefault="007462F0" w:rsidP="007462F0">
      <w:pPr>
        <w:numPr>
          <w:ilvl w:val="0"/>
          <w:numId w:val="1"/>
        </w:numPr>
        <w:spacing w:after="0" w:line="240" w:lineRule="auto"/>
        <w:jc w:val="both"/>
      </w:pPr>
      <w:r>
        <w:t>PLEDGE OF ALLEGIANCE</w:t>
      </w:r>
    </w:p>
    <w:p w:rsidR="007462F0" w:rsidRDefault="007462F0" w:rsidP="007462F0">
      <w:pPr>
        <w:numPr>
          <w:ilvl w:val="0"/>
          <w:numId w:val="1"/>
        </w:numPr>
        <w:spacing w:after="0" w:line="240" w:lineRule="auto"/>
        <w:jc w:val="both"/>
      </w:pPr>
      <w:r>
        <w:t>CALL MEETING TO ORDER</w:t>
      </w:r>
    </w:p>
    <w:p w:rsidR="007462F0" w:rsidRDefault="007462F0" w:rsidP="007462F0">
      <w:pPr>
        <w:numPr>
          <w:ilvl w:val="0"/>
          <w:numId w:val="1"/>
        </w:numPr>
        <w:spacing w:after="0" w:line="240" w:lineRule="auto"/>
        <w:jc w:val="both"/>
      </w:pPr>
      <w:r>
        <w:t>ROLL CALL</w:t>
      </w:r>
    </w:p>
    <w:p w:rsidR="007462F0" w:rsidRDefault="007462F0" w:rsidP="007462F0">
      <w:pPr>
        <w:spacing w:after="0" w:line="240" w:lineRule="auto"/>
        <w:ind w:left="1080"/>
        <w:jc w:val="both"/>
      </w:pPr>
    </w:p>
    <w:p w:rsidR="007462F0" w:rsidRDefault="007462F0" w:rsidP="007462F0">
      <w:pPr>
        <w:pStyle w:val="ListParagraph"/>
        <w:numPr>
          <w:ilvl w:val="0"/>
          <w:numId w:val="2"/>
        </w:numPr>
        <w:jc w:val="both"/>
      </w:pPr>
      <w:r>
        <w:t>PUBLIC COMMENTS</w:t>
      </w:r>
    </w:p>
    <w:p w:rsidR="007462F0" w:rsidRDefault="007462F0" w:rsidP="007462F0">
      <w:pPr>
        <w:pStyle w:val="ListParagraph"/>
        <w:ind w:left="1080"/>
        <w:jc w:val="both"/>
      </w:pPr>
    </w:p>
    <w:p w:rsidR="007462F0" w:rsidRDefault="007462F0" w:rsidP="007462F0">
      <w:pPr>
        <w:pStyle w:val="ListParagraph"/>
        <w:numPr>
          <w:ilvl w:val="0"/>
          <w:numId w:val="2"/>
        </w:numPr>
        <w:jc w:val="both"/>
      </w:pPr>
      <w:r>
        <w:t>PUBLIC HEARING</w:t>
      </w:r>
    </w:p>
    <w:p w:rsidR="007462F0" w:rsidRDefault="007462F0" w:rsidP="007462F0">
      <w:pPr>
        <w:pStyle w:val="ListParagraph"/>
        <w:numPr>
          <w:ilvl w:val="2"/>
          <w:numId w:val="2"/>
        </w:numPr>
        <w:tabs>
          <w:tab w:val="num" w:pos="1350"/>
        </w:tabs>
        <w:spacing w:after="0" w:line="240" w:lineRule="auto"/>
        <w:ind w:left="1350" w:hanging="270"/>
        <w:jc w:val="both"/>
      </w:pPr>
      <w:r>
        <w:t>REGARDING AN APPLICATION SUBMITTED BY RANDALL FIDLER TO RE-ZONE THE FOLLOWING LEGALLY DESCRIBED PROPERTY FROM R-1 TO R-2 FOR CONSTRUCTION OF DUPLEX UNITS:</w:t>
      </w:r>
    </w:p>
    <w:p w:rsidR="007462F0" w:rsidRDefault="007462F0" w:rsidP="007462F0">
      <w:pPr>
        <w:pStyle w:val="ListParagraph"/>
        <w:spacing w:after="0" w:line="240" w:lineRule="auto"/>
        <w:ind w:left="1350"/>
        <w:jc w:val="both"/>
      </w:pPr>
      <w:r>
        <w:t>LEGAL DESCRIPTION: LOT 3, 4, 5, 6, 7, 8, 9, &amp;  10 – BLOCK 1, SEQUOYAH ADDITION TO THE TOWN OF GROVE AKA LOTS 3-10 ON THE EAST SIDE OF BROADWAY BETWEEN 10</w:t>
      </w:r>
      <w:r>
        <w:rPr>
          <w:vertAlign w:val="superscript"/>
        </w:rPr>
        <w:t>TH</w:t>
      </w:r>
      <w:r>
        <w:t xml:space="preserve"> AND 11</w:t>
      </w:r>
      <w:r>
        <w:rPr>
          <w:vertAlign w:val="superscript"/>
        </w:rPr>
        <w:t>TH</w:t>
      </w:r>
      <w:r>
        <w:t xml:space="preserve"> STREET.</w:t>
      </w:r>
    </w:p>
    <w:p w:rsidR="007462F0" w:rsidRDefault="007462F0" w:rsidP="007462F0">
      <w:pPr>
        <w:pStyle w:val="ListParagraph"/>
        <w:numPr>
          <w:ilvl w:val="2"/>
          <w:numId w:val="2"/>
        </w:numPr>
        <w:spacing w:after="0" w:line="240" w:lineRule="auto"/>
        <w:ind w:left="1350" w:hanging="270"/>
        <w:jc w:val="both"/>
      </w:pPr>
      <w:r>
        <w:t>REGARDING AN APPLICATION SUBMITTED BY ALBREY WHEATLEY TO REZONE THE FOLLOWING LEGALLY DESCRIBED PROPERTY FROM C-4 TO C-1 FOR OPERATION OF DAY CARE CENTER:</w:t>
      </w:r>
    </w:p>
    <w:p w:rsidR="007462F0" w:rsidRDefault="007462F0" w:rsidP="007462F0">
      <w:pPr>
        <w:pStyle w:val="ListParagraph"/>
        <w:spacing w:after="0" w:line="240" w:lineRule="auto"/>
        <w:ind w:left="1350"/>
        <w:jc w:val="both"/>
      </w:pPr>
      <w:r>
        <w:t>LEGAL DESCRIPTION: LOT 5, BLOCK 53 ORIGINAL TOWN OF GROVE AKA 119 W 7</w:t>
      </w:r>
      <w:r>
        <w:rPr>
          <w:vertAlign w:val="superscript"/>
        </w:rPr>
        <w:t>TH</w:t>
      </w:r>
      <w:r>
        <w:t xml:space="preserve"> STREET – GROVE, OK 74344</w:t>
      </w:r>
    </w:p>
    <w:p w:rsidR="007462F0" w:rsidRDefault="007462F0" w:rsidP="007462F0">
      <w:pPr>
        <w:pStyle w:val="ListParagraph"/>
        <w:numPr>
          <w:ilvl w:val="2"/>
          <w:numId w:val="2"/>
        </w:numPr>
        <w:spacing w:after="0" w:line="240" w:lineRule="auto"/>
        <w:ind w:left="1350" w:hanging="270"/>
        <w:jc w:val="both"/>
      </w:pPr>
      <w:r>
        <w:t>PURSUANT TO THE RULES, REGULATIONS AND POLICIES OF THE UNITED STATES DEPARTMENT OF HOUSING AND URBAN DEVELOPMENT AND THE OKLAHOMA DEPARTMENT OF COMMERCE/DIVISION OF COMMUNITY AFFAIRS AND DEVELOPMENT OF THE FOLLOWING ITEMS, AT A MINIMUM, WILL BE DISCUSSED DURING THIS PUBLIC HEARING:</w:t>
      </w:r>
    </w:p>
    <w:p w:rsidR="007462F0" w:rsidRDefault="007462F0" w:rsidP="007462F0">
      <w:pPr>
        <w:pStyle w:val="ListParagraph"/>
        <w:numPr>
          <w:ilvl w:val="0"/>
          <w:numId w:val="3"/>
        </w:numPr>
        <w:spacing w:after="0" w:line="240" w:lineRule="auto"/>
        <w:ind w:left="1620" w:hanging="270"/>
        <w:jc w:val="both"/>
      </w:pPr>
      <w:r>
        <w:t>COMMUNITY DEVELOPMENT NEEDS</w:t>
      </w:r>
    </w:p>
    <w:p w:rsidR="007462F0" w:rsidRDefault="007462F0" w:rsidP="007462F0">
      <w:pPr>
        <w:pStyle w:val="ListParagraph"/>
        <w:numPr>
          <w:ilvl w:val="0"/>
          <w:numId w:val="3"/>
        </w:numPr>
        <w:spacing w:after="0" w:line="240" w:lineRule="auto"/>
        <w:ind w:left="1620" w:hanging="270"/>
        <w:jc w:val="both"/>
      </w:pPr>
      <w:r>
        <w:t>COMMUNITY DEVELOPMENT BLOCK GRANT PROGRAM PURPOSE</w:t>
      </w:r>
    </w:p>
    <w:p w:rsidR="007462F0" w:rsidRDefault="007462F0" w:rsidP="007462F0">
      <w:pPr>
        <w:pStyle w:val="ListParagraph"/>
        <w:numPr>
          <w:ilvl w:val="0"/>
          <w:numId w:val="3"/>
        </w:numPr>
        <w:spacing w:after="0" w:line="240" w:lineRule="auto"/>
        <w:ind w:left="1620" w:hanging="270"/>
        <w:jc w:val="both"/>
      </w:pPr>
      <w:r>
        <w:t>DEVELOPMENT OF POROPOSED ACTIVITIES</w:t>
      </w:r>
    </w:p>
    <w:p w:rsidR="007462F0" w:rsidRDefault="007462F0" w:rsidP="007462F0">
      <w:pPr>
        <w:pStyle w:val="ListParagraph"/>
        <w:numPr>
          <w:ilvl w:val="0"/>
          <w:numId w:val="3"/>
        </w:numPr>
        <w:spacing w:after="0" w:line="240" w:lineRule="auto"/>
        <w:ind w:left="1620" w:hanging="270"/>
        <w:jc w:val="both"/>
      </w:pPr>
      <w:r>
        <w:t>CITIZEN COMMENTS, OBSERVATIONS, PROPOSALS AND QUESTIONS</w:t>
      </w:r>
    </w:p>
    <w:p w:rsidR="007462F0" w:rsidRDefault="007462F0" w:rsidP="007462F0">
      <w:pPr>
        <w:pStyle w:val="ListParagraph"/>
        <w:spacing w:after="0" w:line="240" w:lineRule="auto"/>
        <w:ind w:left="1620"/>
        <w:jc w:val="both"/>
      </w:pPr>
    </w:p>
    <w:p w:rsidR="007462F0" w:rsidRDefault="007462F0" w:rsidP="007462F0">
      <w:pPr>
        <w:pStyle w:val="ListParagraph"/>
        <w:numPr>
          <w:ilvl w:val="0"/>
          <w:numId w:val="2"/>
        </w:numPr>
        <w:spacing w:after="0" w:line="240" w:lineRule="auto"/>
        <w:jc w:val="both"/>
      </w:pPr>
      <w:r>
        <w:t>AGENDA ITEMS:</w:t>
      </w:r>
    </w:p>
    <w:p w:rsidR="007462F0" w:rsidRDefault="007462F0" w:rsidP="007462F0">
      <w:pPr>
        <w:pStyle w:val="ListParagraph"/>
        <w:spacing w:after="0" w:line="240" w:lineRule="auto"/>
        <w:ind w:left="1080"/>
        <w:jc w:val="both"/>
      </w:pPr>
    </w:p>
    <w:p w:rsidR="007462F0" w:rsidRDefault="007462F0" w:rsidP="007462F0">
      <w:pPr>
        <w:pStyle w:val="ListParagraph"/>
        <w:numPr>
          <w:ilvl w:val="3"/>
          <w:numId w:val="2"/>
        </w:numPr>
        <w:tabs>
          <w:tab w:val="num" w:pos="1350"/>
        </w:tabs>
        <w:spacing w:after="0" w:line="240" w:lineRule="auto"/>
        <w:ind w:hanging="720"/>
        <w:jc w:val="both"/>
      </w:pPr>
      <w:r>
        <w:t>APPROVAL OF MINUTES OF THE PREVIOUS MEETING</w:t>
      </w:r>
    </w:p>
    <w:p w:rsidR="007462F0" w:rsidRDefault="007462F0" w:rsidP="007462F0">
      <w:pPr>
        <w:pStyle w:val="ListParagraph"/>
        <w:numPr>
          <w:ilvl w:val="3"/>
          <w:numId w:val="2"/>
        </w:numPr>
        <w:tabs>
          <w:tab w:val="num" w:pos="1350"/>
        </w:tabs>
        <w:spacing w:after="0" w:line="240" w:lineRule="auto"/>
        <w:ind w:hanging="720"/>
        <w:jc w:val="both"/>
      </w:pPr>
      <w:r>
        <w:t>APPROVAL OF THE PURCHASE ORDER REGISTER</w:t>
      </w:r>
    </w:p>
    <w:p w:rsidR="007462F0" w:rsidRDefault="007462F0" w:rsidP="007462F0">
      <w:pPr>
        <w:pStyle w:val="ListParagraph"/>
        <w:numPr>
          <w:ilvl w:val="3"/>
          <w:numId w:val="2"/>
        </w:numPr>
        <w:tabs>
          <w:tab w:val="num" w:pos="1350"/>
        </w:tabs>
        <w:spacing w:after="0" w:line="240" w:lineRule="auto"/>
        <w:ind w:left="1350" w:hanging="270"/>
        <w:jc w:val="both"/>
      </w:pPr>
      <w:r>
        <w:t>PRESENTATION BY TROY HELMS WITH RESPECT TO REQUEST TO GROVE CITY COUNCIL TO PROCLAIM MARCH 19, 2010 ‘ARBOR DAY’.</w:t>
      </w:r>
    </w:p>
    <w:p w:rsidR="007462F0" w:rsidRDefault="007462F0" w:rsidP="007462F0">
      <w:pPr>
        <w:pStyle w:val="ListParagraph"/>
        <w:numPr>
          <w:ilvl w:val="3"/>
          <w:numId w:val="2"/>
        </w:numPr>
        <w:tabs>
          <w:tab w:val="num" w:pos="1350"/>
        </w:tabs>
        <w:spacing w:after="0" w:line="240" w:lineRule="auto"/>
        <w:ind w:left="1350" w:hanging="270"/>
        <w:jc w:val="both"/>
      </w:pPr>
      <w:r>
        <w:t>PRESENTATION AND / OR ACTION WITH RESPECT TO GROVE AREA MERCHANTS ASSOCIATION REQUEST FOR AN EDUCATIONAL SHOP LOCAL CAMPAIGN.</w:t>
      </w:r>
    </w:p>
    <w:p w:rsidR="007462F0" w:rsidRDefault="007462F0" w:rsidP="007462F0">
      <w:pPr>
        <w:pStyle w:val="ListParagraph"/>
        <w:numPr>
          <w:ilvl w:val="3"/>
          <w:numId w:val="2"/>
        </w:numPr>
        <w:tabs>
          <w:tab w:val="num" w:pos="1350"/>
        </w:tabs>
        <w:spacing w:after="0" w:line="240" w:lineRule="auto"/>
        <w:ind w:left="1350" w:hanging="270"/>
        <w:jc w:val="both"/>
      </w:pPr>
      <w:r>
        <w:lastRenderedPageBreak/>
        <w:t>DISCUSSION AND / OR ACTION WITH RESPECT TO PROCLAMATION DECLARING THE MONTH OF FEBRUARY 2010 AS ‘FAIR HOUSING MONTH’.</w:t>
      </w:r>
    </w:p>
    <w:p w:rsidR="007462F0" w:rsidRDefault="007462F0" w:rsidP="007462F0">
      <w:pPr>
        <w:pStyle w:val="ListParagraph"/>
        <w:numPr>
          <w:ilvl w:val="3"/>
          <w:numId w:val="2"/>
        </w:numPr>
        <w:tabs>
          <w:tab w:val="num" w:pos="1350"/>
        </w:tabs>
        <w:spacing w:after="0" w:line="240" w:lineRule="auto"/>
        <w:ind w:left="1350" w:hanging="270"/>
        <w:jc w:val="both"/>
      </w:pPr>
      <w:r>
        <w:t>DISCUSSION AND / OR ACTION REGARDING THE APPROVAL OF SUBMITTING THE 2009 CDBG/REAP APPLICATION AND RELATED DOCUMENTS PERTAINING TO THE STORMWATER DRAINAGE INFRASTRUCTURE IMPROVEMENTS, AND AUTHORIZING THE MAYOR’S SIGNATURE AS REQUIRED. RELATED DOCUMENTS PERTAINING TO THE STORMWATER DRAINAGE INFRASTRUCTURE IMPROVEMENTS INCLUDE BUT ARE NOT LIMITED TO:</w:t>
      </w:r>
    </w:p>
    <w:p w:rsidR="007462F0" w:rsidRDefault="007462F0" w:rsidP="007462F0">
      <w:pPr>
        <w:pStyle w:val="ListParagraph"/>
        <w:numPr>
          <w:ilvl w:val="0"/>
          <w:numId w:val="4"/>
        </w:numPr>
        <w:spacing w:after="0" w:line="240" w:lineRule="auto"/>
        <w:jc w:val="both"/>
      </w:pPr>
      <w:r>
        <w:t xml:space="preserve">APPLICATION RESOLUTION </w:t>
      </w:r>
    </w:p>
    <w:p w:rsidR="007462F0" w:rsidRDefault="007462F0" w:rsidP="007462F0">
      <w:pPr>
        <w:pStyle w:val="ListParagraph"/>
        <w:numPr>
          <w:ilvl w:val="0"/>
          <w:numId w:val="5"/>
        </w:numPr>
        <w:spacing w:after="0" w:line="240" w:lineRule="auto"/>
        <w:jc w:val="both"/>
      </w:pPr>
      <w:r>
        <w:t>CITIZEN PARTICIPATION PLAN</w:t>
      </w:r>
    </w:p>
    <w:p w:rsidR="007462F0" w:rsidRDefault="007462F0" w:rsidP="007462F0">
      <w:pPr>
        <w:pStyle w:val="ListParagraph"/>
        <w:numPr>
          <w:ilvl w:val="0"/>
          <w:numId w:val="5"/>
        </w:numPr>
        <w:spacing w:after="0" w:line="240" w:lineRule="auto"/>
        <w:jc w:val="both"/>
      </w:pPr>
      <w:r>
        <w:t>RESIDENTIAL ANTI-DISPLACEMENT AND RELOCATION ASSISTANCE PLAN</w:t>
      </w:r>
    </w:p>
    <w:p w:rsidR="007462F0" w:rsidRDefault="007462F0" w:rsidP="007462F0">
      <w:pPr>
        <w:pStyle w:val="ListParagraph"/>
        <w:numPr>
          <w:ilvl w:val="0"/>
          <w:numId w:val="5"/>
        </w:numPr>
        <w:spacing w:after="0" w:line="240" w:lineRule="auto"/>
        <w:jc w:val="both"/>
      </w:pPr>
      <w:r>
        <w:t xml:space="preserve">COMMITMENT OF MATCHING FUNDS RESOLUTION </w:t>
      </w:r>
    </w:p>
    <w:p w:rsidR="007462F0" w:rsidRDefault="007462F0" w:rsidP="007462F0">
      <w:pPr>
        <w:pStyle w:val="ListParagraph"/>
        <w:numPr>
          <w:ilvl w:val="3"/>
          <w:numId w:val="2"/>
        </w:numPr>
        <w:tabs>
          <w:tab w:val="num" w:pos="1350"/>
        </w:tabs>
        <w:spacing w:after="0" w:line="240" w:lineRule="auto"/>
        <w:ind w:left="1350" w:hanging="270"/>
        <w:jc w:val="both"/>
      </w:pPr>
      <w:r>
        <w:rPr>
          <w:spacing w:val="-3"/>
        </w:rPr>
        <w:t>DISCUSSION AND / OR ACTION WITH RESPECT TO AN ORDINANCE RE-ZONING THE ABOVE DESCRIBED PROPERTY AS MENTIONED ABOVE IN ITEM #B-2 FOR APPLICANT ALBREY WHEATLEY FROM C-4 TO C-1.</w:t>
      </w:r>
    </w:p>
    <w:p w:rsidR="007462F0" w:rsidRDefault="007462F0" w:rsidP="007462F0">
      <w:pPr>
        <w:pStyle w:val="ListParagraph"/>
        <w:numPr>
          <w:ilvl w:val="3"/>
          <w:numId w:val="2"/>
        </w:numPr>
        <w:tabs>
          <w:tab w:val="num" w:pos="1350"/>
        </w:tabs>
        <w:spacing w:after="0" w:line="240" w:lineRule="auto"/>
        <w:ind w:left="1350" w:hanging="270"/>
        <w:jc w:val="both"/>
      </w:pPr>
      <w:r>
        <w:rPr>
          <w:spacing w:val="-3"/>
        </w:rPr>
        <w:t xml:space="preserve">DISCUSSION AND / OR ACTION WITH RESPECT TO THE EMERGENCY CLAUSE TO THE ABOVE MENTIONED ORDINANCE. </w:t>
      </w:r>
    </w:p>
    <w:p w:rsidR="007462F0" w:rsidRDefault="007462F0" w:rsidP="007462F0">
      <w:pPr>
        <w:pStyle w:val="ListParagraph"/>
        <w:numPr>
          <w:ilvl w:val="3"/>
          <w:numId w:val="2"/>
        </w:numPr>
        <w:tabs>
          <w:tab w:val="num" w:pos="1350"/>
        </w:tabs>
        <w:spacing w:after="0" w:line="240" w:lineRule="auto"/>
        <w:ind w:left="1350" w:hanging="270"/>
        <w:jc w:val="both"/>
      </w:pPr>
      <w:proofErr w:type="gramStart"/>
      <w:r>
        <w:rPr>
          <w:spacing w:val="-3"/>
        </w:rPr>
        <w:t>DISCUSSION  AND</w:t>
      </w:r>
      <w:proofErr w:type="gramEnd"/>
      <w:r>
        <w:rPr>
          <w:spacing w:val="-3"/>
        </w:rPr>
        <w:t xml:space="preserve"> / OR ACTION WITH RESPECT TO THE REQUEST FOR QUALIFICATIONS RECEIVED FOR THE CITY OF GROVE MULTI-HAZARD MITIGATION PLAN.</w:t>
      </w:r>
    </w:p>
    <w:p w:rsidR="007462F0" w:rsidRDefault="007462F0" w:rsidP="009A3EC5">
      <w:pPr>
        <w:pStyle w:val="ListParagraph"/>
        <w:numPr>
          <w:ilvl w:val="3"/>
          <w:numId w:val="2"/>
        </w:numPr>
        <w:tabs>
          <w:tab w:val="num" w:pos="1350"/>
        </w:tabs>
        <w:spacing w:after="0" w:line="240" w:lineRule="auto"/>
        <w:ind w:left="1350"/>
        <w:jc w:val="both"/>
      </w:pPr>
      <w:r>
        <w:rPr>
          <w:spacing w:val="-3"/>
        </w:rPr>
        <w:t>DISCUSSION AND / OR ACTION WITH RESPECT TO A RESOLUTION APPROVING FINDING OF CATEGORICAL EXCLUSION / EXEMPT FROM RELEASE OF FUNDS PUBLICATIONS FROM GROVE, CDBG CDBO HOUSING REVITALIZATION PROJECT.</w:t>
      </w:r>
    </w:p>
    <w:p w:rsidR="007462F0" w:rsidRDefault="007462F0" w:rsidP="007462F0">
      <w:pPr>
        <w:pStyle w:val="ListParagraph"/>
        <w:numPr>
          <w:ilvl w:val="3"/>
          <w:numId w:val="2"/>
        </w:numPr>
        <w:tabs>
          <w:tab w:val="num" w:pos="1350"/>
        </w:tabs>
        <w:spacing w:after="0" w:line="240" w:lineRule="auto"/>
        <w:ind w:left="1350"/>
        <w:jc w:val="both"/>
      </w:pPr>
      <w:r>
        <w:rPr>
          <w:spacing w:val="-3"/>
        </w:rPr>
        <w:t>DISCUSSION AND / OR ACTION WITH RESPECT TO THE AMENDED CONTRACT BETWEEN THE GROVE AREA MERCHANTS ASSOCIATION AND THE CITY OF GROVE.</w:t>
      </w:r>
    </w:p>
    <w:p w:rsidR="007462F0" w:rsidRDefault="007462F0" w:rsidP="007462F0">
      <w:pPr>
        <w:pStyle w:val="ListParagraph"/>
        <w:numPr>
          <w:ilvl w:val="3"/>
          <w:numId w:val="2"/>
        </w:numPr>
        <w:tabs>
          <w:tab w:val="num" w:pos="1350"/>
        </w:tabs>
        <w:spacing w:after="0" w:line="240" w:lineRule="auto"/>
        <w:ind w:left="1350"/>
        <w:jc w:val="both"/>
      </w:pPr>
      <w:r>
        <w:rPr>
          <w:spacing w:val="-3"/>
        </w:rPr>
        <w:t xml:space="preserve">DISCUSSION AND / OR ACTION WITH RESPECT TO POLICY STATEMENT FOR THE CITY OF GROVE’S DISADVANTAGED BUSINESS ENTERPRISE PROGRAM.  </w:t>
      </w:r>
    </w:p>
    <w:p w:rsidR="007462F0" w:rsidRPr="006E340B" w:rsidRDefault="007462F0" w:rsidP="007462F0">
      <w:pPr>
        <w:pStyle w:val="ListParagraph"/>
        <w:numPr>
          <w:ilvl w:val="3"/>
          <w:numId w:val="2"/>
        </w:numPr>
        <w:tabs>
          <w:tab w:val="num" w:pos="1350"/>
        </w:tabs>
        <w:spacing w:after="0" w:line="240" w:lineRule="auto"/>
        <w:ind w:left="1350"/>
        <w:jc w:val="both"/>
      </w:pPr>
      <w:r>
        <w:rPr>
          <w:spacing w:val="-3"/>
        </w:rPr>
        <w:t xml:space="preserve">DISCUSSION AND / OR ACTION WITH RESPECT TO A RESOLUTION AMENDING THE 2009-2010 FISCAL YEAR </w:t>
      </w:r>
      <w:proofErr w:type="gramStart"/>
      <w:r>
        <w:rPr>
          <w:spacing w:val="-3"/>
        </w:rPr>
        <w:t>BUDGET</w:t>
      </w:r>
      <w:proofErr w:type="gramEnd"/>
      <w:r>
        <w:rPr>
          <w:spacing w:val="-3"/>
        </w:rPr>
        <w:t>.</w:t>
      </w:r>
    </w:p>
    <w:p w:rsidR="006E340B" w:rsidRDefault="006E340B" w:rsidP="007462F0">
      <w:pPr>
        <w:pStyle w:val="ListParagraph"/>
        <w:numPr>
          <w:ilvl w:val="3"/>
          <w:numId w:val="2"/>
        </w:numPr>
        <w:tabs>
          <w:tab w:val="num" w:pos="1350"/>
        </w:tabs>
        <w:spacing w:after="0" w:line="240" w:lineRule="auto"/>
        <w:ind w:left="1350"/>
        <w:jc w:val="both"/>
      </w:pPr>
      <w:r>
        <w:rPr>
          <w:spacing w:val="-3"/>
        </w:rPr>
        <w:t>DISCUSSION AND / OR ACTION WITH RESPECT FOR AUTHORIZATION TO SOLICIT BIDS FOR THE SALE OF A SURPLUS IHC 1086 FARM TRACTOR.</w:t>
      </w:r>
    </w:p>
    <w:p w:rsidR="007462F0" w:rsidRDefault="007462F0" w:rsidP="007462F0">
      <w:pPr>
        <w:pStyle w:val="ListParagraph"/>
        <w:spacing w:after="0" w:line="240" w:lineRule="auto"/>
        <w:ind w:left="1350"/>
        <w:jc w:val="both"/>
      </w:pPr>
    </w:p>
    <w:p w:rsidR="007462F0" w:rsidRDefault="007462F0" w:rsidP="007462F0">
      <w:pPr>
        <w:pStyle w:val="ListParagraph"/>
        <w:numPr>
          <w:ilvl w:val="0"/>
          <w:numId w:val="2"/>
        </w:numPr>
        <w:spacing w:after="0" w:line="240" w:lineRule="auto"/>
        <w:jc w:val="both"/>
      </w:pPr>
      <w:r>
        <w:t>CITY MANAGER’S REPORT</w:t>
      </w:r>
    </w:p>
    <w:p w:rsidR="007462F0" w:rsidRDefault="007462F0" w:rsidP="007462F0">
      <w:pPr>
        <w:pStyle w:val="ListParagraph"/>
        <w:numPr>
          <w:ilvl w:val="0"/>
          <w:numId w:val="6"/>
        </w:numPr>
        <w:spacing w:after="0" w:line="240" w:lineRule="auto"/>
        <w:jc w:val="both"/>
      </w:pPr>
      <w:r>
        <w:t>DISCUSSION WITH RESPECT TO CITY OF GROVE POOL PROJECT.</w:t>
      </w:r>
    </w:p>
    <w:p w:rsidR="007462F0" w:rsidRDefault="007462F0" w:rsidP="007462F0">
      <w:pPr>
        <w:pStyle w:val="ListParagraph"/>
        <w:numPr>
          <w:ilvl w:val="0"/>
          <w:numId w:val="6"/>
        </w:numPr>
        <w:spacing w:after="0" w:line="240" w:lineRule="auto"/>
        <w:jc w:val="both"/>
      </w:pPr>
      <w:r>
        <w:t>DISCUSSION WITH RESPECT TO WASTE WATER TREATMENT PLANT PROJECT.</w:t>
      </w:r>
    </w:p>
    <w:p w:rsidR="007462F0" w:rsidRDefault="007462F0" w:rsidP="007462F0">
      <w:pPr>
        <w:pStyle w:val="ListParagraph"/>
        <w:numPr>
          <w:ilvl w:val="0"/>
          <w:numId w:val="6"/>
        </w:numPr>
        <w:spacing w:after="0" w:line="240" w:lineRule="auto"/>
        <w:jc w:val="both"/>
      </w:pPr>
      <w:r>
        <w:t>DISCUSSION WITH RESPECT TO CITY OF GROVE TRANSPORTATION INFRASTRUCTURE.</w:t>
      </w:r>
    </w:p>
    <w:p w:rsidR="007462F0" w:rsidRDefault="007462F0" w:rsidP="007462F0">
      <w:pPr>
        <w:pStyle w:val="ListParagraph"/>
        <w:numPr>
          <w:ilvl w:val="0"/>
          <w:numId w:val="6"/>
        </w:numPr>
        <w:spacing w:after="0" w:line="240" w:lineRule="auto"/>
        <w:jc w:val="both"/>
      </w:pPr>
      <w:r>
        <w:t>DISCUSSION WITH RESPECT TO MOTOR VEHICLE GASOLINE PRICES WITH THE CORPORATE LIMITS OF GROVE, OKLAHOMA.</w:t>
      </w:r>
    </w:p>
    <w:p w:rsidR="007462F0" w:rsidRDefault="007462F0" w:rsidP="007462F0">
      <w:pPr>
        <w:pStyle w:val="ListParagraph"/>
        <w:numPr>
          <w:ilvl w:val="0"/>
          <w:numId w:val="6"/>
        </w:numPr>
        <w:spacing w:after="0" w:line="240" w:lineRule="auto"/>
        <w:jc w:val="both"/>
      </w:pPr>
      <w:r>
        <w:t>DISCUSSION WITH RESPECT TO GRAND LAKE O’ THE CHEROKEES WATERSHED ALLIANCE FOUNDATION.</w:t>
      </w:r>
    </w:p>
    <w:p w:rsidR="007462F0" w:rsidRDefault="007462F0" w:rsidP="007462F0">
      <w:pPr>
        <w:pStyle w:val="ListParagraph"/>
        <w:numPr>
          <w:ilvl w:val="0"/>
          <w:numId w:val="6"/>
        </w:numPr>
        <w:spacing w:after="0" w:line="240" w:lineRule="auto"/>
        <w:jc w:val="both"/>
      </w:pPr>
      <w:r>
        <w:t>DISCUSSION WITH RESPECT TO GROVE FIRE DEPARTMENT’S FIREFIGHTING APPARATUSES.</w:t>
      </w:r>
    </w:p>
    <w:p w:rsidR="007462F0" w:rsidRDefault="007462F0" w:rsidP="007462F0">
      <w:pPr>
        <w:pStyle w:val="ListParagraph"/>
        <w:numPr>
          <w:ilvl w:val="0"/>
          <w:numId w:val="6"/>
        </w:numPr>
        <w:spacing w:after="0" w:line="240" w:lineRule="auto"/>
        <w:jc w:val="both"/>
      </w:pPr>
      <w:r>
        <w:t>DISCUSSION WITH RESPECT TO “URBAN DEER HUNTING.”</w:t>
      </w:r>
    </w:p>
    <w:p w:rsidR="007462F0" w:rsidRDefault="007462F0" w:rsidP="007462F0">
      <w:pPr>
        <w:pStyle w:val="ListParagraph"/>
        <w:spacing w:after="0" w:line="240" w:lineRule="auto"/>
        <w:ind w:left="1350"/>
        <w:jc w:val="both"/>
      </w:pPr>
    </w:p>
    <w:p w:rsidR="007462F0" w:rsidRDefault="007462F0" w:rsidP="007462F0">
      <w:pPr>
        <w:pStyle w:val="ListParagraph"/>
        <w:numPr>
          <w:ilvl w:val="0"/>
          <w:numId w:val="2"/>
        </w:numPr>
        <w:spacing w:after="0" w:line="240" w:lineRule="auto"/>
        <w:jc w:val="both"/>
      </w:pPr>
      <w:r>
        <w:t>WARD REPORTS</w:t>
      </w:r>
    </w:p>
    <w:p w:rsidR="007462F0" w:rsidRDefault="007462F0" w:rsidP="007462F0">
      <w:pPr>
        <w:pStyle w:val="ListParagraph"/>
        <w:numPr>
          <w:ilvl w:val="1"/>
          <w:numId w:val="7"/>
        </w:numPr>
        <w:spacing w:after="0" w:line="240" w:lineRule="auto"/>
        <w:jc w:val="both"/>
      </w:pPr>
      <w:r>
        <w:t>WARD I – GARY BISHOP</w:t>
      </w:r>
    </w:p>
    <w:p w:rsidR="007462F0" w:rsidRDefault="007462F0" w:rsidP="007462F0">
      <w:pPr>
        <w:pStyle w:val="ListParagraph"/>
        <w:numPr>
          <w:ilvl w:val="1"/>
          <w:numId w:val="7"/>
        </w:numPr>
        <w:spacing w:after="0" w:line="240" w:lineRule="auto"/>
        <w:jc w:val="both"/>
      </w:pPr>
      <w:r>
        <w:t>WARD II – MARTY FOLLIS</w:t>
      </w:r>
    </w:p>
    <w:p w:rsidR="007462F0" w:rsidRDefault="007462F0" w:rsidP="007462F0">
      <w:pPr>
        <w:pStyle w:val="ListParagraph"/>
        <w:numPr>
          <w:ilvl w:val="1"/>
          <w:numId w:val="7"/>
        </w:numPr>
        <w:spacing w:after="0" w:line="240" w:lineRule="auto"/>
        <w:jc w:val="both"/>
      </w:pPr>
      <w:r>
        <w:t>WARD III– LARRY PARHAM</w:t>
      </w:r>
    </w:p>
    <w:p w:rsidR="007462F0" w:rsidRDefault="007462F0" w:rsidP="007462F0">
      <w:pPr>
        <w:pStyle w:val="ListParagraph"/>
        <w:numPr>
          <w:ilvl w:val="1"/>
          <w:numId w:val="7"/>
        </w:numPr>
        <w:spacing w:after="0" w:line="240" w:lineRule="auto"/>
        <w:jc w:val="both"/>
      </w:pPr>
      <w:r>
        <w:lastRenderedPageBreak/>
        <w:t>WARD IV – GARY TRIPPENSEE</w:t>
      </w:r>
    </w:p>
    <w:p w:rsidR="007462F0" w:rsidRDefault="007462F0" w:rsidP="007462F0">
      <w:pPr>
        <w:pStyle w:val="ListParagraph"/>
        <w:numPr>
          <w:ilvl w:val="1"/>
          <w:numId w:val="7"/>
        </w:numPr>
        <w:spacing w:after="0" w:line="240" w:lineRule="auto"/>
        <w:jc w:val="both"/>
      </w:pPr>
      <w:r>
        <w:t>AT LARGE – MIKE DAVENPORT</w:t>
      </w:r>
    </w:p>
    <w:p w:rsidR="007462F0" w:rsidRDefault="007462F0" w:rsidP="007462F0">
      <w:pPr>
        <w:pStyle w:val="ListParagraph"/>
        <w:spacing w:after="0" w:line="240" w:lineRule="auto"/>
        <w:ind w:left="1800"/>
        <w:jc w:val="both"/>
      </w:pPr>
    </w:p>
    <w:p w:rsidR="007462F0" w:rsidRDefault="007462F0" w:rsidP="007462F0">
      <w:pPr>
        <w:pStyle w:val="ListParagraph"/>
        <w:numPr>
          <w:ilvl w:val="0"/>
          <w:numId w:val="2"/>
        </w:numPr>
        <w:spacing w:after="0" w:line="240" w:lineRule="auto"/>
        <w:jc w:val="both"/>
      </w:pPr>
      <w:r>
        <w:t>ADJOURNMENT</w:t>
      </w:r>
    </w:p>
    <w:p w:rsidR="007462F0" w:rsidRDefault="007462F0" w:rsidP="007462F0">
      <w:pPr>
        <w:spacing w:after="0"/>
        <w:jc w:val="both"/>
      </w:pPr>
    </w:p>
    <w:p w:rsidR="007462F0" w:rsidRDefault="007462F0" w:rsidP="007462F0">
      <w:pPr>
        <w:pStyle w:val="BodyText2"/>
        <w:ind w:left="0" w:firstLine="0"/>
        <w:rPr>
          <w:rFonts w:asciiTheme="minorHAnsi" w:hAnsiTheme="minorHAnsi"/>
          <w:sz w:val="22"/>
          <w:szCs w:val="22"/>
        </w:rPr>
      </w:pPr>
      <w:r>
        <w:rPr>
          <w:rFonts w:asciiTheme="minorHAnsi" w:hAnsiTheme="min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7462F0" w:rsidRDefault="007462F0" w:rsidP="007462F0">
      <w:pPr>
        <w:jc w:val="both"/>
      </w:pPr>
    </w:p>
    <w:p w:rsidR="007462F0" w:rsidRDefault="007462F0" w:rsidP="007462F0">
      <w:pPr>
        <w:jc w:val="both"/>
      </w:pPr>
    </w:p>
    <w:p w:rsidR="00556C98" w:rsidRDefault="00556C98"/>
    <w:sectPr w:rsidR="00556C98" w:rsidSect="00556C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110A"/>
    <w:multiLevelType w:val="hybridMultilevel"/>
    <w:tmpl w:val="DCF2CB96"/>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3B42EB4"/>
    <w:multiLevelType w:val="hybridMultilevel"/>
    <w:tmpl w:val="CF72FE0C"/>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037064"/>
    <w:multiLevelType w:val="hybridMultilevel"/>
    <w:tmpl w:val="DC181AD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01077C3"/>
    <w:multiLevelType w:val="hybridMultilevel"/>
    <w:tmpl w:val="7324AF22"/>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985FE5"/>
    <w:multiLevelType w:val="hybridMultilevel"/>
    <w:tmpl w:val="3BC8D4AA"/>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462F0"/>
    <w:rsid w:val="000A7D41"/>
    <w:rsid w:val="00242E6F"/>
    <w:rsid w:val="00556C98"/>
    <w:rsid w:val="006E340B"/>
    <w:rsid w:val="007462F0"/>
    <w:rsid w:val="009014CC"/>
    <w:rsid w:val="00985F47"/>
    <w:rsid w:val="009A3EC5"/>
    <w:rsid w:val="00BE2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7462F0"/>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7462F0"/>
    <w:rPr>
      <w:rFonts w:ascii="Times New Roman" w:eastAsia="Times New Roman" w:hAnsi="Times New Roman" w:cs="Times New Roman"/>
      <w:sz w:val="20"/>
      <w:szCs w:val="24"/>
    </w:rPr>
  </w:style>
  <w:style w:type="paragraph" w:styleId="ListParagraph">
    <w:name w:val="List Paragraph"/>
    <w:basedOn w:val="Normal"/>
    <w:uiPriority w:val="34"/>
    <w:qFormat/>
    <w:rsid w:val="007462F0"/>
    <w:pPr>
      <w:ind w:left="720"/>
      <w:contextualSpacing/>
    </w:pPr>
  </w:style>
  <w:style w:type="paragraph" w:styleId="BalloonText">
    <w:name w:val="Balloon Text"/>
    <w:basedOn w:val="Normal"/>
    <w:link w:val="BalloonTextChar"/>
    <w:uiPriority w:val="99"/>
    <w:semiHidden/>
    <w:unhideWhenUsed/>
    <w:rsid w:val="006E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4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3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5569</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2010-02-12T22:27:00Z</cp:lastPrinted>
  <dcterms:created xsi:type="dcterms:W3CDTF">2010-02-11T14:40:00Z</dcterms:created>
  <dcterms:modified xsi:type="dcterms:W3CDTF">2010-02-16T19:06:00Z</dcterms:modified>
</cp:coreProperties>
</file>